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565" w:rsidRDefault="0085748F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A41565" w:rsidRDefault="0085748F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учредительного </w:t>
      </w:r>
    </w:p>
    <w:p w:rsidR="00A41565" w:rsidRDefault="0085748F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</w:p>
    <w:p w:rsidR="00A41565" w:rsidRDefault="0085748F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sz w:val="28"/>
          <w:szCs w:val="28"/>
        </w:rPr>
        <w:t>» _</w:t>
      </w:r>
      <w:r>
        <w:rPr>
          <w:rFonts w:ascii="Times New Roman" w:hAnsi="Times New Roman" w:cs="Times New Roman"/>
          <w:sz w:val="28"/>
          <w:szCs w:val="28"/>
          <w:u w:val="single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_ 2017 г. №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rPr>
          <w:rFonts w:ascii="Times New Roman" w:hAnsi="Times New Roman" w:cs="Times New Roman"/>
          <w:sz w:val="28"/>
          <w:szCs w:val="28"/>
        </w:rPr>
      </w:pPr>
    </w:p>
    <w:p w:rsidR="00A41565" w:rsidRDefault="008574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</w:t>
      </w:r>
    </w:p>
    <w:p w:rsidR="00A41565" w:rsidRDefault="008574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Автономной некоммерческой организации</w:t>
      </w:r>
    </w:p>
    <w:p w:rsidR="00A41565" w:rsidRDefault="0085748F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социального обслуживания населения «Саранка»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85748F">
      <w:pPr>
        <w:tabs>
          <w:tab w:val="left" w:pos="1384"/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41565" w:rsidRDefault="00A41565">
      <w:pPr>
        <w:tabs>
          <w:tab w:val="left" w:pos="1384"/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left" w:pos="1384"/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left" w:pos="1384"/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A41565">
      <w:pPr>
        <w:tabs>
          <w:tab w:val="left" w:pos="1384"/>
          <w:tab w:val="center" w:pos="4677"/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1565" w:rsidRDefault="0085748F">
      <w:pPr>
        <w:tabs>
          <w:tab w:val="left" w:pos="1384"/>
          <w:tab w:val="center" w:pos="4677"/>
          <w:tab w:val="righ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Борзя,</w:t>
      </w:r>
    </w:p>
    <w:p w:rsidR="00A41565" w:rsidRDefault="0085748F">
      <w:pPr>
        <w:tabs>
          <w:tab w:val="left" w:pos="1384"/>
          <w:tab w:val="center" w:pos="4677"/>
          <w:tab w:val="righ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Борзинский район, Забайкальский край</w:t>
      </w:r>
    </w:p>
    <w:p w:rsidR="00A41565" w:rsidRDefault="0085748F">
      <w:pPr>
        <w:tabs>
          <w:tab w:val="center" w:pos="4677"/>
          <w:tab w:val="right" w:pos="935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год.</w:t>
      </w:r>
      <w:r>
        <w:br w:type="page"/>
      </w:r>
    </w:p>
    <w:p w:rsidR="00A41565" w:rsidRDefault="0085748F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Автономная некоммерческая организация социального обслуживания насел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«Саранка», далее именуемая Организация, является самостоятельной и самоуправл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емой некоммерческой, унитарной организацией, </w:t>
      </w:r>
      <w:r>
        <w:rPr>
          <w:rFonts w:ascii="Times New Roman" w:hAnsi="Times New Roman" w:cs="Times New Roman"/>
          <w:sz w:val="24"/>
          <w:szCs w:val="24"/>
        </w:rPr>
        <w:t>созданной физическим лицом (в дал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нейшем именуемый «Учредитель») в соответствии с решением единственного учредителя, для достижения целей, предусмотренных настоящим Уставом.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нахождения Организации: Забайкальский край, Борзинский район, город Борзя.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рганизация осуществляет свою деятельность в соответствии с Конституцией Российской Федерации, федеральными законами, иными нормативно-правовыми актами Российской Федерации, нормативно-правовыми актами Забайкальского края и муниц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пальными правовыми актами, </w:t>
      </w:r>
      <w:r>
        <w:rPr>
          <w:rFonts w:ascii="Times New Roman" w:hAnsi="Times New Roman" w:cs="Times New Roman"/>
          <w:sz w:val="24"/>
          <w:szCs w:val="24"/>
        </w:rPr>
        <w:t>а также в соответствии с настоящим Уставом.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 организации: Автономная некоммерческая организация социального обслуживания населения «Саранка».</w:t>
      </w:r>
    </w:p>
    <w:p w:rsidR="00A41565" w:rsidRDefault="0085748F">
      <w:pPr>
        <w:pStyle w:val="ac"/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Сокращенное наименование Организации: АНО СОН «Саранка».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приобретает права и</w:t>
      </w:r>
      <w:r>
        <w:rPr>
          <w:rFonts w:ascii="Times New Roman" w:hAnsi="Times New Roman" w:cs="Times New Roman"/>
          <w:sz w:val="24"/>
          <w:szCs w:val="24"/>
        </w:rPr>
        <w:t xml:space="preserve"> обязанности юридического лица с момента государственной регистрации.</w:t>
      </w:r>
    </w:p>
    <w:p w:rsidR="00A41565" w:rsidRDefault="0085748F">
      <w:pPr>
        <w:pStyle w:val="ac"/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Организация является некоммерческой организацией, не имеющая извлечения прибыли в качестве основной цели своей деятельности, и не распределяет полученную прибыль между Учредителем</w:t>
      </w:r>
      <w:r>
        <w:rPr>
          <w:rFonts w:ascii="Times New Roman" w:hAnsi="Times New Roman" w:cs="Times New Roman"/>
          <w:sz w:val="24"/>
          <w:szCs w:val="24"/>
        </w:rPr>
        <w:t xml:space="preserve"> и иными лицами.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имеет в собственности или в оперативном управлении обосо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ленное имущество, отвечает по своим обязательствам этим имуществом, может от своего имени приобретать и осуществлять имущественные и неимущественные права, несет об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занно</w:t>
      </w:r>
      <w:r>
        <w:rPr>
          <w:rFonts w:ascii="Times New Roman" w:hAnsi="Times New Roman" w:cs="Times New Roman"/>
          <w:sz w:val="24"/>
          <w:szCs w:val="24"/>
        </w:rPr>
        <w:t>сти, выступает истцом и ответчиком в суде.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в праве в установленном порядке открывать банковские счета на территории Российской Федерации и за пределами ее территории.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имеет круглую печать с полным наименованием на русском яз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ке.</w:t>
      </w:r>
    </w:p>
    <w:p w:rsidR="00A41565" w:rsidRDefault="0085748F">
      <w:pPr>
        <w:pStyle w:val="ac"/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Организация вправе иметь штампы и бланки со своим наименованием, а также собственную эмблему.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несет ответственность по своим обязательствам всем принадл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жащим ей имуществом.</w:t>
      </w:r>
    </w:p>
    <w:p w:rsidR="00A41565" w:rsidRDefault="0085748F">
      <w:pPr>
        <w:pStyle w:val="ac"/>
        <w:tabs>
          <w:tab w:val="right" w:pos="1134"/>
          <w:tab w:val="left" w:pos="1528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Учредитель не отвечает по обязательствам созданной им </w:t>
      </w:r>
      <w:r>
        <w:rPr>
          <w:rFonts w:ascii="Times New Roman" w:hAnsi="Times New Roman" w:cs="Times New Roman"/>
          <w:sz w:val="24"/>
          <w:szCs w:val="24"/>
        </w:rPr>
        <w:t>Организации, а Орган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зация не отвечает по обязательствам своего Учредителя.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Организация использует имущество для целей, определенных в Уставе. Орг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низация вправе заниматься предпринимательской деятельностью, необходимой для д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стижения целей, ради которых </w:t>
      </w:r>
      <w:r>
        <w:rPr>
          <w:rFonts w:ascii="Times New Roman" w:hAnsi="Times New Roman" w:cs="Times New Roman"/>
          <w:sz w:val="24"/>
          <w:szCs w:val="24"/>
        </w:rPr>
        <w:t>она создана,  и соответствующей этим целям, создавая для осуществления предпринимательской деятельности хозяйственные общества или участвуя в них.</w:t>
      </w:r>
    </w:p>
    <w:p w:rsidR="00A41565" w:rsidRDefault="0085748F">
      <w:pPr>
        <w:pStyle w:val="ac"/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Организация обязана ежегодно публиковать отчеты об использовании своего имущества.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Организация может </w:t>
      </w:r>
      <w:r>
        <w:rPr>
          <w:rFonts w:ascii="Times New Roman" w:hAnsi="Times New Roman" w:cs="Times New Roman"/>
          <w:sz w:val="24"/>
          <w:szCs w:val="24"/>
        </w:rPr>
        <w:t>создавать филиалы и открывать представительства на те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ритории Российской Федерации, не являющиеся юридическими лицами и действующие на основании, утвержденных Организацией положений.</w:t>
      </w:r>
    </w:p>
    <w:p w:rsidR="00A41565" w:rsidRDefault="0085748F">
      <w:pPr>
        <w:pStyle w:val="ac"/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Филиалы и представительства наделяются имуществом Организации, котор</w:t>
      </w:r>
      <w:r>
        <w:rPr>
          <w:rFonts w:ascii="Times New Roman" w:hAnsi="Times New Roman" w:cs="Times New Roman"/>
          <w:sz w:val="24"/>
          <w:szCs w:val="24"/>
        </w:rPr>
        <w:t>ое учитывается на отдельном балансе и на балансе Организации.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создается без ограничения срока.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вправе вступать в ассоциации и союзы для расширения своих возможностей и реализации уставных целей.</w:t>
      </w:r>
    </w:p>
    <w:p w:rsidR="00A41565" w:rsidRDefault="00A41565">
      <w:pPr>
        <w:tabs>
          <w:tab w:val="center" w:pos="567"/>
          <w:tab w:val="right" w:pos="93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1565" w:rsidRDefault="0085748F">
      <w:pPr>
        <w:pStyle w:val="ac"/>
        <w:numPr>
          <w:ilvl w:val="0"/>
          <w:numId w:val="1"/>
        </w:numPr>
        <w:tabs>
          <w:tab w:val="center" w:pos="567"/>
          <w:tab w:val="right" w:pos="935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ЦЕЛЬ И ПРЕДМЕТ ДЕЯТЕЛЬНОСТИ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>ОРГАНИЗАЦИИ</w:t>
      </w:r>
    </w:p>
    <w:p w:rsidR="00A41565" w:rsidRDefault="00A41565">
      <w:pPr>
        <w:pStyle w:val="ac"/>
        <w:tabs>
          <w:tab w:val="center" w:pos="567"/>
          <w:tab w:val="right" w:pos="9355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создания Организации является организация и предоставление социал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услуг гражданам, признанным нуждающимися в социальном обслуживании в соо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ветствии с законодательством Российской Федерации (далее – получатели услуг), напра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ленном на </w:t>
      </w:r>
      <w:r>
        <w:rPr>
          <w:rFonts w:ascii="Times New Roman" w:hAnsi="Times New Roman" w:cs="Times New Roman"/>
          <w:sz w:val="24"/>
          <w:szCs w:val="24"/>
        </w:rPr>
        <w:t>улучшение условий их жизнедеятельности при сохранении пребывания гра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дан в привычной благоприятной среде – месте их проживания.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0"/>
          <w:tab w:val="right" w:pos="1134"/>
        </w:tabs>
        <w:spacing w:after="0"/>
        <w:ind w:left="0" w:firstLine="567"/>
        <w:jc w:val="both"/>
        <w:rPr>
          <w:rStyle w:val="FontStyle25"/>
        </w:rPr>
      </w:pPr>
      <w:r>
        <w:rPr>
          <w:rStyle w:val="FontStyle25"/>
        </w:rPr>
        <w:t>Для достижения целей Организация осуществляет следующие основные виды деятельности: предоставление социальных услуг без обеспече</w:t>
      </w:r>
      <w:r>
        <w:rPr>
          <w:rStyle w:val="FontStyle25"/>
        </w:rPr>
        <w:t>ния проживания.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0"/>
          <w:tab w:val="right" w:pos="1134"/>
        </w:tabs>
        <w:spacing w:after="0"/>
        <w:ind w:left="0" w:firstLine="567"/>
        <w:jc w:val="both"/>
        <w:rPr>
          <w:rStyle w:val="FontStyle25"/>
        </w:rPr>
      </w:pPr>
      <w:r>
        <w:rPr>
          <w:rStyle w:val="FontStyle25"/>
        </w:rPr>
        <w:t>Организация осуществляет предоставление социальных услуг по месту ж</w:t>
      </w:r>
      <w:r>
        <w:rPr>
          <w:rStyle w:val="FontStyle25"/>
        </w:rPr>
        <w:t>и</w:t>
      </w:r>
      <w:r>
        <w:rPr>
          <w:rStyle w:val="FontStyle25"/>
        </w:rPr>
        <w:t>тельства (на дому).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0"/>
          <w:tab w:val="right" w:pos="1134"/>
          <w:tab w:val="left" w:pos="1394"/>
        </w:tabs>
        <w:spacing w:after="0"/>
        <w:ind w:left="0" w:firstLine="567"/>
        <w:jc w:val="both"/>
        <w:rPr>
          <w:rStyle w:val="FontStyle25"/>
        </w:rPr>
      </w:pPr>
      <w:r>
        <w:rPr>
          <w:rStyle w:val="FontStyle25"/>
        </w:rPr>
        <w:t>Предоставление услуг, подлежащих лицензированию в соответствии с закон</w:t>
      </w:r>
      <w:r>
        <w:rPr>
          <w:rStyle w:val="FontStyle25"/>
        </w:rPr>
        <w:t>о</w:t>
      </w:r>
      <w:r>
        <w:rPr>
          <w:rStyle w:val="FontStyle25"/>
        </w:rPr>
        <w:t>дательством Российской Федерации, осуществляется при наличии лицензии.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Предметом </w:t>
      </w:r>
      <w:r>
        <w:rPr>
          <w:rFonts w:ascii="Times New Roman" w:hAnsi="Times New Roman" w:cs="Times New Roman"/>
          <w:sz w:val="24"/>
          <w:szCs w:val="24"/>
        </w:rPr>
        <w:t>деятельности Организации является предоставление следующих видов услуг: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социально-бытовых услуг, направленных на поддержание жизнедеятельн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получателей социальных услуг в быту;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социально-медицинских услуг, направленных на поддержание и</w:t>
      </w:r>
      <w:r>
        <w:rPr>
          <w:rFonts w:ascii="Times New Roman" w:hAnsi="Times New Roman" w:cs="Times New Roman"/>
          <w:sz w:val="24"/>
          <w:szCs w:val="24"/>
        </w:rPr>
        <w:t xml:space="preserve"> сохран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ние здоровья получателей социальных услуг путем организации ухода, оказания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действия в проведении оздоровительных мероприятий, систематического наблюд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за получателями социальных услуг для выявления отклонений в состоянии их здоровья;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</w:t>
      </w:r>
      <w:r>
        <w:rPr>
          <w:rFonts w:ascii="Times New Roman" w:hAnsi="Times New Roman" w:cs="Times New Roman"/>
          <w:sz w:val="24"/>
          <w:szCs w:val="24"/>
        </w:rPr>
        <w:t xml:space="preserve"> социально-психологических услуг, предусматривающих оказание помощи в коррекции психологического состояния получателей социальных услуг для ада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тации в социальной среде;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социально-педагогических услуг, направленных на профилактику отклон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 в пов</w:t>
      </w:r>
      <w:r>
        <w:rPr>
          <w:rFonts w:ascii="Times New Roman" w:hAnsi="Times New Roman" w:cs="Times New Roman"/>
          <w:sz w:val="24"/>
          <w:szCs w:val="24"/>
        </w:rPr>
        <w:t>едении и развитии личности получателей социальных услуг, формирование у них позитивных интересов (в том числе в сфере досуга), организации их досуга, оказание помощи в воспитании детей;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социально-трудовых услуг, направленных на оказание помощи пол</w:t>
      </w:r>
      <w:r>
        <w:rPr>
          <w:rFonts w:ascii="Times New Roman" w:hAnsi="Times New Roman" w:cs="Times New Roman"/>
          <w:sz w:val="24"/>
          <w:szCs w:val="24"/>
        </w:rPr>
        <w:t>учат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лям социальных услуг в трудоустройстве и в решении других проблем, связанных с трудовой адаптацией;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социально-правовых услуг, направленных на оказание помощи получат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лям социальных услуг в получении юридических услуг, в том числе бесплатно, в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щите прав и законных интересов получателей социальных услуг;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в целях повышения коммуникативного потенциала получателей 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циальных услуг, имеющих ограничения;</w:t>
      </w:r>
    </w:p>
    <w:p w:rsidR="00A41565" w:rsidRDefault="0085748F">
      <w:pPr>
        <w:pStyle w:val="ac"/>
        <w:numPr>
          <w:ilvl w:val="0"/>
          <w:numId w:val="2"/>
        </w:numPr>
        <w:tabs>
          <w:tab w:val="center" w:pos="567"/>
          <w:tab w:val="right" w:pos="9355"/>
        </w:tabs>
        <w:spacing w:after="0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дополнительных социальных услуг.</w:t>
      </w:r>
    </w:p>
    <w:p w:rsidR="00A41565" w:rsidRDefault="0085748F">
      <w:pPr>
        <w:pStyle w:val="ac"/>
        <w:numPr>
          <w:ilvl w:val="1"/>
          <w:numId w:val="1"/>
        </w:numPr>
        <w:tabs>
          <w:tab w:val="center" w:pos="567"/>
          <w:tab w:val="right" w:pos="1276"/>
        </w:tabs>
        <w:spacing w:after="0"/>
        <w:ind w:left="0" w:firstLine="709"/>
        <w:rPr>
          <w:rStyle w:val="FontStyle25"/>
        </w:rPr>
      </w:pPr>
      <w:r>
        <w:rPr>
          <w:rStyle w:val="FontStyle25"/>
        </w:rPr>
        <w:lastRenderedPageBreak/>
        <w:t>Вмешательство в хозяйственную и иную д</w:t>
      </w:r>
      <w:r>
        <w:rPr>
          <w:rStyle w:val="FontStyle25"/>
        </w:rPr>
        <w:t>еятельность Организации со стор</w:t>
      </w:r>
      <w:r>
        <w:rPr>
          <w:rStyle w:val="FontStyle25"/>
        </w:rPr>
        <w:t>о</w:t>
      </w:r>
      <w:r>
        <w:rPr>
          <w:rStyle w:val="FontStyle25"/>
        </w:rPr>
        <w:t>ны государственных и иных организаций не допускается, если оно не обусловлено их пр</w:t>
      </w:r>
      <w:r>
        <w:rPr>
          <w:rStyle w:val="FontStyle25"/>
        </w:rPr>
        <w:t>а</w:t>
      </w:r>
      <w:r>
        <w:rPr>
          <w:rStyle w:val="FontStyle25"/>
        </w:rPr>
        <w:t>вом на осуществление контроля за деятельностью Организации.</w:t>
      </w:r>
    </w:p>
    <w:p w:rsidR="00A41565" w:rsidRDefault="00A41565">
      <w:pPr>
        <w:tabs>
          <w:tab w:val="center" w:pos="567"/>
          <w:tab w:val="right" w:pos="127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41565" w:rsidRDefault="0085748F">
      <w:pPr>
        <w:pStyle w:val="ac"/>
        <w:numPr>
          <w:ilvl w:val="0"/>
          <w:numId w:val="1"/>
        </w:numPr>
        <w:tabs>
          <w:tab w:val="center" w:pos="567"/>
          <w:tab w:val="right" w:pos="9355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УПРАВЛЕНИЕ ОРГАНИЗАЦИЕЙ</w:t>
      </w:r>
    </w:p>
    <w:p w:rsidR="00A41565" w:rsidRDefault="00A41565">
      <w:pPr>
        <w:pStyle w:val="ac"/>
        <w:tabs>
          <w:tab w:val="center" w:pos="567"/>
          <w:tab w:val="right" w:pos="9355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41565" w:rsidRDefault="0085748F">
      <w:pPr>
        <w:pStyle w:val="ac"/>
        <w:numPr>
          <w:ilvl w:val="1"/>
          <w:numId w:val="1"/>
        </w:numPr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Высшим органом управления Организацией является </w:t>
      </w:r>
      <w:r>
        <w:rPr>
          <w:rFonts w:ascii="Times New Roman" w:hAnsi="Times New Roman" w:cs="Times New Roman"/>
          <w:sz w:val="24"/>
          <w:szCs w:val="24"/>
        </w:rPr>
        <w:t>Учредитель. Основная функция Учредителя – обеспечение соблюдения Организацией целей в интересах которых она была создана.</w:t>
      </w:r>
    </w:p>
    <w:p w:rsidR="00A41565" w:rsidRDefault="0085748F">
      <w:pPr>
        <w:pStyle w:val="ac"/>
        <w:tabs>
          <w:tab w:val="left" w:pos="0"/>
          <w:tab w:val="right" w:pos="9355"/>
        </w:tabs>
        <w:spacing w:after="0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К исключительной компетенции Учредителя Организации относится: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изменение Устава Организации.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назначение Директора О</w:t>
      </w:r>
      <w:r>
        <w:rPr>
          <w:rFonts w:ascii="Times New Roman" w:hAnsi="Times New Roman" w:cs="Times New Roman"/>
          <w:sz w:val="24"/>
          <w:szCs w:val="24"/>
        </w:rPr>
        <w:t>рганизации и досрочное прекращение его полномочий.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определение приоритетных направлений деятельности Организации, принципов формирования и использования ее имущества.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3.2.4. избрание ревизионной комиссии (ревизора), утверждение положения о ревиз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онн</w:t>
      </w:r>
      <w:r>
        <w:rPr>
          <w:rFonts w:ascii="Times New Roman" w:hAnsi="Times New Roman" w:cs="Times New Roman"/>
          <w:sz w:val="24"/>
          <w:szCs w:val="24"/>
        </w:rPr>
        <w:t>ой комиссии (ревизоре).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3.2.5. утверждение годового отчета и бухгалтерской (финансовой) отчетности.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3.2.6. принятие решений о создании других юридических лиц, об участии в других юридических лицах, о создании филиалов и открытии представительств.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3.2.7. пр</w:t>
      </w:r>
      <w:r>
        <w:rPr>
          <w:rFonts w:ascii="Times New Roman" w:hAnsi="Times New Roman" w:cs="Times New Roman"/>
          <w:sz w:val="24"/>
          <w:szCs w:val="24"/>
        </w:rPr>
        <w:t>инятие решений о реорганизации и ликвидации Организации, назначение ли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видационной комиссии (ликвидатора), утверждение ликвидационного баланса.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3.2.8. утверждение аудиторской организации или аудитора.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3.2.9. прием в состав учредителей новых учредителей.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2.10. формирование Наблюдательного совета.</w:t>
      </w:r>
    </w:p>
    <w:p w:rsidR="00A41565" w:rsidRDefault="0085748F">
      <w:pPr>
        <w:tabs>
          <w:tab w:val="center" w:pos="0"/>
          <w:tab w:val="left" w:pos="142"/>
          <w:tab w:val="right" w:pos="113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Учредитель единолично вправе решать любой вопрос, относящийся к деятельн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Организации.</w:t>
      </w:r>
    </w:p>
    <w:p w:rsidR="00A41565" w:rsidRDefault="0085748F">
      <w:pPr>
        <w:pStyle w:val="ac"/>
        <w:tabs>
          <w:tab w:val="left" w:pos="142"/>
          <w:tab w:val="center" w:pos="567"/>
          <w:tab w:val="right" w:pos="935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Постоянно  действующим коллегиальным органом управления  является  Наблюдательный совет, который при создании Орг</w:t>
      </w:r>
      <w:r>
        <w:rPr>
          <w:rFonts w:ascii="Times New Roman" w:hAnsi="Times New Roman" w:cs="Times New Roman"/>
          <w:sz w:val="24"/>
          <w:szCs w:val="24"/>
        </w:rPr>
        <w:t>анизации формируется Учредителем. В дальнейшем  изменения в состав Наблюдательного совета вносятся решением Учредит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ля. Наблюдательный совет осуществляет свою деятельность на общественных началах.</w:t>
      </w:r>
    </w:p>
    <w:p w:rsidR="00A41565" w:rsidRDefault="0085748F">
      <w:pPr>
        <w:pStyle w:val="ac"/>
        <w:tabs>
          <w:tab w:val="left" w:pos="142"/>
          <w:tab w:val="center" w:pos="567"/>
          <w:tab w:val="right" w:pos="9355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состав Наблюдательного совета входят представители обще</w:t>
      </w:r>
      <w:r>
        <w:rPr>
          <w:rFonts w:ascii="Times New Roman" w:hAnsi="Times New Roman" w:cs="Times New Roman"/>
          <w:sz w:val="24"/>
          <w:szCs w:val="24"/>
        </w:rPr>
        <w:t>ственности, юрид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ческих и физических лиц, всего в количестве 5 человек.</w:t>
      </w:r>
    </w:p>
    <w:p w:rsidR="00A41565" w:rsidRDefault="0085748F">
      <w:pPr>
        <w:tabs>
          <w:tab w:val="left" w:pos="142"/>
          <w:tab w:val="center" w:pos="567"/>
          <w:tab w:val="right" w:pos="9355"/>
        </w:tabs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Наблюдательный совет проводит заседания по мере необходимости, но не реже одного раза в год.</w:t>
      </w:r>
    </w:p>
    <w:p w:rsidR="00A41565" w:rsidRDefault="0085748F">
      <w:pPr>
        <w:tabs>
          <w:tab w:val="center" w:pos="0"/>
          <w:tab w:val="left" w:pos="142"/>
          <w:tab w:val="right" w:pos="113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3.5. Компетенция Наблюдательного совета Организации: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участвует в обсуждении планов </w:t>
      </w:r>
      <w:r>
        <w:rPr>
          <w:rFonts w:ascii="Times New Roman" w:hAnsi="Times New Roman" w:cs="Times New Roman"/>
          <w:sz w:val="24"/>
          <w:szCs w:val="24"/>
        </w:rPr>
        <w:t>работы Организации, вопросов использования имущества;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предлагает на утверждение Учредителю кандидатуры новых членов Наблюдател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ного совета взамен выбывших;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рассматривает финансовую деятельность Организации;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рассматривает вопросы  оказания  </w:t>
      </w:r>
      <w:r>
        <w:rPr>
          <w:rFonts w:ascii="Times New Roman" w:hAnsi="Times New Roman" w:cs="Times New Roman"/>
          <w:sz w:val="24"/>
          <w:szCs w:val="24"/>
        </w:rPr>
        <w:t>имущественной поддержки Организации со ст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роны  органов государственной власти, органов местного самоуправления;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решает иные вопросы деятельности Организации, не относящиеся к исключител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ной компетенции Учредителя и компетенции Директора.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Заседание Наблю</w:t>
      </w:r>
      <w:r>
        <w:rPr>
          <w:rFonts w:ascii="Times New Roman" w:hAnsi="Times New Roman" w:cs="Times New Roman"/>
          <w:sz w:val="24"/>
          <w:szCs w:val="24"/>
        </w:rPr>
        <w:t>дательного совета правомочно, если присутствует более половины его членов. Решения принимаются простым большинством голосов членов, присутству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щих на заседании.</w:t>
      </w:r>
    </w:p>
    <w:p w:rsidR="00A41565" w:rsidRDefault="0085748F">
      <w:pPr>
        <w:tabs>
          <w:tab w:val="center" w:pos="0"/>
          <w:tab w:val="left" w:pos="142"/>
          <w:tab w:val="right" w:pos="113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Порядок деятельности Наблюдательного совета определяется внутренним док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ментом – положение</w:t>
      </w:r>
      <w:r>
        <w:rPr>
          <w:rFonts w:ascii="Times New Roman" w:hAnsi="Times New Roman" w:cs="Times New Roman"/>
          <w:sz w:val="24"/>
          <w:szCs w:val="24"/>
        </w:rPr>
        <w:t>м, утверждаемым Учредителем.</w:t>
      </w:r>
    </w:p>
    <w:p w:rsidR="00A41565" w:rsidRDefault="0085748F">
      <w:pPr>
        <w:tabs>
          <w:tab w:val="left" w:pos="142"/>
          <w:tab w:val="right" w:pos="1134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Единственным исполнительным органом Организации является Директор. Д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ректор назначается Учредителем, сроком полномочий на 4 года.</w:t>
      </w:r>
    </w:p>
    <w:p w:rsidR="00A41565" w:rsidRDefault="0085748F">
      <w:pPr>
        <w:pStyle w:val="ac"/>
        <w:tabs>
          <w:tab w:val="left" w:pos="142"/>
          <w:tab w:val="center" w:pos="567"/>
          <w:tab w:val="righ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осуществляет текущее руководство деятельностью Организации и подо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четен Учредителю.</w:t>
      </w:r>
    </w:p>
    <w:p w:rsidR="00A41565" w:rsidRDefault="0085748F">
      <w:pPr>
        <w:tabs>
          <w:tab w:val="center" w:pos="0"/>
          <w:tab w:val="left" w:pos="142"/>
          <w:tab w:val="righ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Компетенция Директора:</w:t>
      </w:r>
    </w:p>
    <w:p w:rsidR="00A41565" w:rsidRDefault="0085748F">
      <w:pPr>
        <w:tabs>
          <w:tab w:val="center" w:pos="0"/>
          <w:tab w:val="left" w:pos="142"/>
          <w:tab w:val="righ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действует без доверенности от имени Организации, представляет ее интересы в государственных органах, предприятиях, организациях, учреждениях;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заключает от имени Организации договоры, выдает доверенности, открывает расчетный и</w:t>
      </w:r>
      <w:r>
        <w:rPr>
          <w:rFonts w:ascii="Times New Roman" w:hAnsi="Times New Roman" w:cs="Times New Roman"/>
          <w:sz w:val="24"/>
          <w:szCs w:val="24"/>
        </w:rPr>
        <w:t xml:space="preserve"> другие счета в банках;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распоряжается имуществом Организации;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утверждает штатное расписание, правила внутреннего распорядка, положение об оплате труда, должностные инструкции и другие локальные акты Организации, касающиеся условий и порядка оплаты труда;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пределах своей компетенции издает приказы и распоряжения, обязательные для всех работников Организации;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несет ответственность за состояние учета, своевременность и полноту представления 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четности, в том числе бухгалтерской и статистической по </w:t>
      </w:r>
      <w:r>
        <w:rPr>
          <w:rFonts w:ascii="Times New Roman" w:hAnsi="Times New Roman" w:cs="Times New Roman"/>
          <w:sz w:val="24"/>
          <w:szCs w:val="24"/>
        </w:rPr>
        <w:t>установленным формам в соо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ветствующие органы;</w:t>
      </w:r>
    </w:p>
    <w:p w:rsidR="00A41565" w:rsidRDefault="0085748F">
      <w:pPr>
        <w:pStyle w:val="ac"/>
        <w:numPr>
          <w:ilvl w:val="0"/>
          <w:numId w:val="11"/>
        </w:numPr>
        <w:tabs>
          <w:tab w:val="left" w:pos="142"/>
          <w:tab w:val="right" w:pos="9355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обеспечивает выполнение решений.</w:t>
      </w:r>
    </w:p>
    <w:p w:rsidR="00A41565" w:rsidRDefault="0085748F">
      <w:pPr>
        <w:pStyle w:val="ac"/>
        <w:tabs>
          <w:tab w:val="left" w:pos="142"/>
          <w:tab w:val="center" w:pos="567"/>
          <w:tab w:val="right" w:pos="9355"/>
        </w:tabs>
        <w:spacing w:after="0"/>
        <w:ind w:left="142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Организации прекращает свои полномочия по решению Учредителя. </w:t>
      </w:r>
    </w:p>
    <w:p w:rsidR="00A41565" w:rsidRDefault="0085748F">
      <w:pPr>
        <w:tabs>
          <w:tab w:val="center" w:pos="0"/>
          <w:tab w:val="left" w:pos="142"/>
          <w:tab w:val="right" w:pos="1276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Для осуществления контроля за финансово-хозяйственной деятельностью Орг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низации избирается ревизион</w:t>
      </w:r>
      <w:r>
        <w:rPr>
          <w:rFonts w:ascii="Times New Roman" w:hAnsi="Times New Roman" w:cs="Times New Roman"/>
          <w:sz w:val="24"/>
          <w:szCs w:val="24"/>
        </w:rPr>
        <w:t>ная комиссия. Организация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вправе вместо Ревизионной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миссии избирать только одного ревизора. Ревизионная комиссия (ревизор), избранная Учредителем, осуществляет контроль за финансовой деятельностью Организации, пр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вильностью расходованием ее средств, выпо</w:t>
      </w:r>
      <w:r>
        <w:rPr>
          <w:rFonts w:ascii="Times New Roman" w:hAnsi="Times New Roman" w:cs="Times New Roman"/>
          <w:sz w:val="24"/>
          <w:szCs w:val="24"/>
        </w:rPr>
        <w:t>лнением Устава и решений органа управл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Организации.</w:t>
      </w:r>
    </w:p>
    <w:p w:rsidR="00A41565" w:rsidRDefault="0085748F">
      <w:pPr>
        <w:widowControl w:val="0"/>
        <w:tabs>
          <w:tab w:val="right" w:pos="1276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Ревизионная комиссия (ревизор) избирается сроком на четыре года.</w:t>
      </w:r>
    </w:p>
    <w:p w:rsidR="00A41565" w:rsidRDefault="0085748F">
      <w:pPr>
        <w:widowControl w:val="0"/>
        <w:tabs>
          <w:tab w:val="right" w:pos="1276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документов, представляемых Директором Организации, результатов проверок Ревизионная комиссия (ревизор) представляет ежегод</w:t>
      </w:r>
      <w:r>
        <w:rPr>
          <w:rFonts w:ascii="Times New Roman" w:hAnsi="Times New Roman" w:cs="Times New Roman"/>
          <w:sz w:val="24"/>
          <w:szCs w:val="24"/>
        </w:rPr>
        <w:t>но отчет о работе Орган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зации Учредителю и Наблюдательному совету.</w:t>
      </w:r>
    </w:p>
    <w:p w:rsidR="00A41565" w:rsidRDefault="0085748F">
      <w:pPr>
        <w:widowControl w:val="0"/>
        <w:tabs>
          <w:tab w:val="right" w:pos="1276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представляется не позднее чем через один месяц после окончания финанс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вого года.</w:t>
      </w:r>
    </w:p>
    <w:p w:rsidR="00A41565" w:rsidRDefault="0085748F">
      <w:pPr>
        <w:tabs>
          <w:tab w:val="center" w:pos="142"/>
          <w:tab w:val="right" w:pos="1276"/>
        </w:tabs>
        <w:spacing w:after="0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3.10. Ревизионная комиссия (ревизор) осуществляет проверки финансово-хозяйственной деятельности Органи</w:t>
      </w:r>
      <w:r>
        <w:rPr>
          <w:rFonts w:ascii="Times New Roman" w:hAnsi="Times New Roman" w:cs="Times New Roman"/>
          <w:sz w:val="24"/>
          <w:szCs w:val="24"/>
        </w:rPr>
        <w:t>зации не реже одного раза в год.</w:t>
      </w:r>
    </w:p>
    <w:p w:rsidR="00A41565" w:rsidRDefault="0085748F">
      <w:pPr>
        <w:pStyle w:val="ac"/>
        <w:tabs>
          <w:tab w:val="left" w:pos="142"/>
          <w:tab w:val="center" w:pos="567"/>
          <w:tab w:val="righ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Ревизионная комиссия (ревизор) вправе требовать от должностных лиц Организ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ции предоставления всех необходимых документов и личных объяснений.</w:t>
      </w:r>
    </w:p>
    <w:p w:rsidR="00A41565" w:rsidRDefault="0085748F">
      <w:pPr>
        <w:tabs>
          <w:tab w:val="center" w:pos="142"/>
          <w:tab w:val="right" w:pos="127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3.11. Порядок деятельности Ревизионной комиссии (ревизора) определяется вну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ренн</w:t>
      </w:r>
      <w:r>
        <w:rPr>
          <w:rFonts w:ascii="Times New Roman" w:hAnsi="Times New Roman" w:cs="Times New Roman"/>
          <w:sz w:val="24"/>
          <w:szCs w:val="24"/>
        </w:rPr>
        <w:t>им документом – положением, утвержденным Учредителем.</w:t>
      </w:r>
    </w:p>
    <w:p w:rsidR="00A41565" w:rsidRDefault="00A41565">
      <w:pPr>
        <w:tabs>
          <w:tab w:val="left" w:pos="142"/>
          <w:tab w:val="center" w:pos="567"/>
          <w:tab w:val="right" w:pos="93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1565" w:rsidRDefault="0085748F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ИМУЩЕСТВО И ФИНАНСОВО-ХОЗЯЙСТВЕННАЯ  ДЕЯТЕЛЬНОСТЬ</w:t>
      </w:r>
    </w:p>
    <w:p w:rsidR="00A41565" w:rsidRDefault="00A4156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41565" w:rsidRDefault="0085748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4.1. Организация может иметь в собственности здания, сооружения, жилищный фонд, оборудование, инвентарь, денежные средства в рублях и иностранной </w:t>
      </w:r>
      <w:r>
        <w:rPr>
          <w:rFonts w:ascii="Times New Roman" w:hAnsi="Times New Roman" w:cs="Times New Roman"/>
          <w:sz w:val="24"/>
          <w:szCs w:val="24"/>
        </w:rPr>
        <w:t>валюте, це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ные бумаги и иное имущество, а также иметь в собственности или в бессрочном польз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вании земельные участки.</w:t>
      </w:r>
    </w:p>
    <w:p w:rsidR="00A41565" w:rsidRDefault="0085748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Организация отвечает по своим обязательствам тем своим имуществом, кот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рое по законодательству Российской Федерации может быть обраще</w:t>
      </w:r>
      <w:r>
        <w:rPr>
          <w:rFonts w:ascii="Times New Roman" w:hAnsi="Times New Roman" w:cs="Times New Roman"/>
          <w:sz w:val="24"/>
          <w:szCs w:val="24"/>
        </w:rPr>
        <w:t>но взыскание.</w:t>
      </w:r>
    </w:p>
    <w:p w:rsidR="00A41565" w:rsidRDefault="0085748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Источниками формирования имущества Организации являются:</w:t>
      </w:r>
    </w:p>
    <w:p w:rsidR="00A41565" w:rsidRDefault="0085748F">
      <w:pPr>
        <w:pStyle w:val="ac"/>
        <w:widowControl w:val="0"/>
        <w:numPr>
          <w:ilvl w:val="0"/>
          <w:numId w:val="12"/>
        </w:numPr>
        <w:spacing w:after="0" w:line="240" w:lineRule="auto"/>
        <w:ind w:left="99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регулярные и единовременные поступления от Учредителя Организации;</w:t>
      </w:r>
    </w:p>
    <w:p w:rsidR="00A41565" w:rsidRDefault="0085748F">
      <w:pPr>
        <w:pStyle w:val="ac"/>
        <w:widowControl w:val="0"/>
        <w:numPr>
          <w:ilvl w:val="0"/>
          <w:numId w:val="12"/>
        </w:numPr>
        <w:spacing w:after="0" w:line="240" w:lineRule="auto"/>
        <w:ind w:left="99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выручка от реализации товаров, работ, услуг;</w:t>
      </w:r>
    </w:p>
    <w:p w:rsidR="00A41565" w:rsidRDefault="0085748F">
      <w:pPr>
        <w:pStyle w:val="ac"/>
        <w:widowControl w:val="0"/>
        <w:numPr>
          <w:ilvl w:val="0"/>
          <w:numId w:val="12"/>
        </w:numPr>
        <w:spacing w:after="0" w:line="240" w:lineRule="auto"/>
        <w:ind w:left="993"/>
        <w:jc w:val="both"/>
        <w:outlineLvl w:val="0"/>
        <w:rPr>
          <w:rStyle w:val="FontStyle13"/>
        </w:rPr>
      </w:pPr>
      <w:r>
        <w:rPr>
          <w:rStyle w:val="FontStyle13"/>
        </w:rPr>
        <w:t>дивиденды (доходы, проценты), получаемые по акциям, облигациям, друг</w:t>
      </w:r>
      <w:r>
        <w:rPr>
          <w:rStyle w:val="FontStyle13"/>
        </w:rPr>
        <w:t>им ценным бумагам и вкладам;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>доходы, получаемые от собственности Организации;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>субсидии, выделяемые из бюджета Забайкальского края;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jc w:val="both"/>
        <w:rPr>
          <w:rStyle w:val="FontStyle13"/>
        </w:rPr>
      </w:pPr>
      <w:r>
        <w:rPr>
          <w:rStyle w:val="FontStyle13"/>
        </w:rPr>
        <w:t>имущественная поддержка органами государственной власти и органами мес</w:t>
      </w:r>
      <w:r>
        <w:rPr>
          <w:rStyle w:val="FontStyle13"/>
        </w:rPr>
        <w:t>т</w:t>
      </w:r>
      <w:r>
        <w:rPr>
          <w:rStyle w:val="FontStyle13"/>
        </w:rPr>
        <w:t xml:space="preserve">ного самоуправления в соответствии с пунктом 6 статьи </w:t>
      </w:r>
      <w:r>
        <w:rPr>
          <w:rStyle w:val="FontStyle13"/>
        </w:rPr>
        <w:t>31.1 Федерального з</w:t>
      </w:r>
      <w:r>
        <w:rPr>
          <w:rStyle w:val="FontStyle13"/>
        </w:rPr>
        <w:t>а</w:t>
      </w:r>
      <w:r>
        <w:rPr>
          <w:rStyle w:val="FontStyle13"/>
        </w:rPr>
        <w:t>кона от 12 января 1996 года № 7-ФЗ «О некоммерческих организациях»;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>благотворительные взносы и пожертвования;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>гранты;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>доходы от деятельности хозяйственных обществ, учрежденных Организацией;</w:t>
      </w:r>
    </w:p>
    <w:p w:rsidR="00A41565" w:rsidRDefault="0085748F">
      <w:pPr>
        <w:pStyle w:val="Style11"/>
        <w:widowControl/>
        <w:numPr>
          <w:ilvl w:val="0"/>
          <w:numId w:val="9"/>
        </w:numPr>
        <w:tabs>
          <w:tab w:val="left" w:pos="134"/>
        </w:tabs>
        <w:spacing w:line="240" w:lineRule="auto"/>
        <w:ind w:left="993"/>
        <w:rPr>
          <w:rStyle w:val="FontStyle13"/>
        </w:rPr>
      </w:pPr>
      <w:r>
        <w:rPr>
          <w:rStyle w:val="FontStyle13"/>
        </w:rPr>
        <w:t xml:space="preserve"> другие, не запрещенные законом поступления.</w:t>
      </w:r>
    </w:p>
    <w:p w:rsidR="00A41565" w:rsidRDefault="0085748F">
      <w:pPr>
        <w:pStyle w:val="Style8"/>
        <w:widowControl/>
        <w:numPr>
          <w:ilvl w:val="0"/>
          <w:numId w:val="3"/>
        </w:numPr>
        <w:tabs>
          <w:tab w:val="left" w:pos="1070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Собственностью Организации является созданное ею, приобретенное или переданное гражданами и организациями имущество, включая денежные сре</w:t>
      </w:r>
      <w:r>
        <w:rPr>
          <w:rStyle w:val="FontStyle13"/>
        </w:rPr>
        <w:t>д</w:t>
      </w:r>
      <w:r>
        <w:rPr>
          <w:rStyle w:val="FontStyle13"/>
        </w:rPr>
        <w:t>ства, акции, другие ценные бумаги и права на интеллектуальную собственность.</w:t>
      </w:r>
    </w:p>
    <w:p w:rsidR="00A41565" w:rsidRDefault="0085748F">
      <w:pPr>
        <w:pStyle w:val="Style8"/>
        <w:widowControl/>
        <w:numPr>
          <w:ilvl w:val="0"/>
          <w:numId w:val="3"/>
        </w:numPr>
        <w:tabs>
          <w:tab w:val="left" w:pos="1070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Все имущество Организации является ее соб</w:t>
      </w:r>
      <w:r>
        <w:rPr>
          <w:rStyle w:val="FontStyle13"/>
        </w:rPr>
        <w:t>ственностью и не может перераспределяться Учредителем. Организация осуществляет владение, пользов</w:t>
      </w:r>
      <w:r>
        <w:rPr>
          <w:rStyle w:val="FontStyle13"/>
        </w:rPr>
        <w:t>а</w:t>
      </w:r>
      <w:r>
        <w:rPr>
          <w:rStyle w:val="FontStyle13"/>
        </w:rPr>
        <w:t>ние и распоряжение своим имуществом в соответствии с его назначением и только для выполнения уставных целей.</w:t>
      </w:r>
    </w:p>
    <w:p w:rsidR="00A41565" w:rsidRDefault="0085748F">
      <w:pPr>
        <w:pStyle w:val="Style8"/>
        <w:widowControl/>
        <w:tabs>
          <w:tab w:val="left" w:pos="1238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4.6. Учредитель Организации не обладает правом со</w:t>
      </w:r>
      <w:r>
        <w:rPr>
          <w:rStyle w:val="FontStyle13"/>
        </w:rPr>
        <w:t>бственности на имущество, в том числе и на ту его часть, которая образовалась за счет его взносов и пожертвований.</w:t>
      </w:r>
    </w:p>
    <w:p w:rsidR="00A41565" w:rsidRDefault="0085748F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Style w:val="FontStyle13"/>
        </w:rPr>
        <w:t xml:space="preserve">4.7.  </w:t>
      </w:r>
      <w:r>
        <w:rPr>
          <w:rFonts w:ascii="Times New Roman" w:hAnsi="Times New Roman" w:cs="Times New Roman"/>
          <w:sz w:val="24"/>
          <w:szCs w:val="24"/>
        </w:rPr>
        <w:t>Заинтересованные лица (Учредитель, Директор, члены Наблюдательного сов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та и Ревизионной комиссии) обязаны соблюдать интересы Организаци</w:t>
      </w:r>
      <w:r>
        <w:rPr>
          <w:rFonts w:ascii="Times New Roman" w:hAnsi="Times New Roman" w:cs="Times New Roman"/>
          <w:sz w:val="24"/>
          <w:szCs w:val="24"/>
        </w:rPr>
        <w:t>и прежде всего в отношении целей ее деятельности, и не должны использовать возможности Организации или допускать их использование в иных целях, помимо предусмотренных настоящим уставом.</w:t>
      </w:r>
    </w:p>
    <w:p w:rsidR="00A41565" w:rsidRDefault="00A41565">
      <w:pPr>
        <w:pStyle w:val="Style9"/>
        <w:widowControl/>
        <w:jc w:val="center"/>
        <w:rPr>
          <w:rStyle w:val="FontStyle16"/>
          <w:sz w:val="24"/>
          <w:szCs w:val="24"/>
        </w:rPr>
      </w:pPr>
    </w:p>
    <w:p w:rsidR="00A41565" w:rsidRDefault="0085748F">
      <w:pPr>
        <w:pStyle w:val="Style9"/>
        <w:widowControl/>
        <w:jc w:val="center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5. ВНЕСЕНИЕ ИЗМЕНЕНИЙ И ДОПОЛНЕНИЙ В УСТАВ</w:t>
      </w:r>
    </w:p>
    <w:p w:rsidR="00A41565" w:rsidRDefault="00A41565">
      <w:pPr>
        <w:pStyle w:val="Style9"/>
        <w:widowControl/>
        <w:jc w:val="center"/>
        <w:rPr>
          <w:rStyle w:val="FontStyle16"/>
          <w:sz w:val="24"/>
          <w:szCs w:val="24"/>
        </w:rPr>
      </w:pPr>
    </w:p>
    <w:p w:rsidR="00A41565" w:rsidRDefault="0085748F">
      <w:pPr>
        <w:pStyle w:val="Style8"/>
        <w:widowControl/>
        <w:numPr>
          <w:ilvl w:val="0"/>
          <w:numId w:val="4"/>
        </w:numPr>
        <w:tabs>
          <w:tab w:val="left" w:pos="1094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По решению Учредителя в У</w:t>
      </w:r>
      <w:r>
        <w:rPr>
          <w:rStyle w:val="FontStyle13"/>
        </w:rPr>
        <w:t>став Организации могут быть внесены изменения и дополнения в соответствии с действующим законодательством Ро</w:t>
      </w:r>
      <w:r>
        <w:rPr>
          <w:rStyle w:val="FontStyle13"/>
        </w:rPr>
        <w:t>с</w:t>
      </w:r>
      <w:r>
        <w:rPr>
          <w:rStyle w:val="FontStyle13"/>
        </w:rPr>
        <w:t>сийской Федерации.</w:t>
      </w:r>
    </w:p>
    <w:p w:rsidR="00A41565" w:rsidRDefault="0085748F">
      <w:pPr>
        <w:pStyle w:val="Style8"/>
        <w:widowControl/>
        <w:numPr>
          <w:ilvl w:val="0"/>
          <w:numId w:val="4"/>
        </w:numPr>
        <w:tabs>
          <w:tab w:val="left" w:pos="1094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Изменения и дополнения, внесенные в настоящий Устав, подлежат государственной регистрации в установленном порядке.</w:t>
      </w:r>
    </w:p>
    <w:p w:rsidR="00A41565" w:rsidRDefault="00A41565">
      <w:pPr>
        <w:pStyle w:val="Style10"/>
        <w:widowControl/>
        <w:jc w:val="center"/>
      </w:pPr>
    </w:p>
    <w:p w:rsidR="00A41565" w:rsidRDefault="0085748F">
      <w:pPr>
        <w:pStyle w:val="Style10"/>
        <w:widowControl/>
        <w:jc w:val="center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6. УЧЕТ И ОТ</w:t>
      </w:r>
      <w:r>
        <w:rPr>
          <w:rStyle w:val="FontStyle16"/>
          <w:sz w:val="24"/>
          <w:szCs w:val="24"/>
        </w:rPr>
        <w:t>ЧЕТНОСТЬ. ПРЕДОСТАВЛЕНИЕ ИНФОРМАЦИИ</w:t>
      </w:r>
    </w:p>
    <w:p w:rsidR="00A41565" w:rsidRDefault="00A41565">
      <w:pPr>
        <w:pStyle w:val="Style10"/>
        <w:widowControl/>
        <w:tabs>
          <w:tab w:val="left" w:pos="3080"/>
        </w:tabs>
        <w:rPr>
          <w:rStyle w:val="FontStyle16"/>
          <w:sz w:val="24"/>
          <w:szCs w:val="24"/>
        </w:rPr>
      </w:pPr>
    </w:p>
    <w:p w:rsidR="00A41565" w:rsidRDefault="0085748F">
      <w:pPr>
        <w:pStyle w:val="Style8"/>
        <w:widowControl/>
        <w:numPr>
          <w:ilvl w:val="0"/>
          <w:numId w:val="5"/>
        </w:numPr>
        <w:tabs>
          <w:tab w:val="left" w:pos="1090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Организация ведет бухгалтерский учет, предоставляет бухгалтерскую и статистическую отчетность в порядке, установленном законодательством Ро</w:t>
      </w:r>
      <w:r>
        <w:rPr>
          <w:rStyle w:val="FontStyle13"/>
        </w:rPr>
        <w:t>с</w:t>
      </w:r>
      <w:r>
        <w:rPr>
          <w:rStyle w:val="FontStyle13"/>
        </w:rPr>
        <w:t>сийской Федерации. Организация представляет информацию о своей деятельности орг</w:t>
      </w:r>
      <w:r>
        <w:rPr>
          <w:rStyle w:val="FontStyle13"/>
        </w:rPr>
        <w:t>анам государственной статистики и налоговым органам, Учредителю и иным лицам в соответствии с законодательством Российской Федерации и настоящим уставом.</w:t>
      </w:r>
    </w:p>
    <w:p w:rsidR="00A41565" w:rsidRDefault="0085748F">
      <w:pPr>
        <w:pStyle w:val="Style8"/>
        <w:widowControl/>
        <w:numPr>
          <w:ilvl w:val="0"/>
          <w:numId w:val="5"/>
        </w:numPr>
        <w:tabs>
          <w:tab w:val="left" w:pos="1090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lastRenderedPageBreak/>
        <w:t>Сведения о размерах и составе имущества Организации, о ее расх</w:t>
      </w:r>
      <w:r>
        <w:rPr>
          <w:rStyle w:val="FontStyle13"/>
        </w:rPr>
        <w:t>о</w:t>
      </w:r>
      <w:r>
        <w:rPr>
          <w:rStyle w:val="FontStyle13"/>
        </w:rPr>
        <w:t>дах, численности и составе работников п</w:t>
      </w:r>
      <w:r>
        <w:rPr>
          <w:rStyle w:val="FontStyle13"/>
        </w:rPr>
        <w:t>о оплате их труда, об использовании бе</w:t>
      </w:r>
      <w:r>
        <w:rPr>
          <w:rStyle w:val="FontStyle13"/>
        </w:rPr>
        <w:t>з</w:t>
      </w:r>
      <w:r>
        <w:rPr>
          <w:rStyle w:val="FontStyle13"/>
        </w:rPr>
        <w:t>возмездного труда граждан в деятельности Организации не могут быть предметом коммерческой тайны.</w:t>
      </w:r>
    </w:p>
    <w:p w:rsidR="00A41565" w:rsidRDefault="00A41565">
      <w:pPr>
        <w:pStyle w:val="Style9"/>
        <w:widowControl/>
        <w:jc w:val="center"/>
      </w:pPr>
    </w:p>
    <w:p w:rsidR="00A41565" w:rsidRDefault="0085748F">
      <w:pPr>
        <w:pStyle w:val="Style9"/>
        <w:widowControl/>
        <w:jc w:val="center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7. ЛИКВИДАЦИЯ И РЕОРГАНИЗАЦИЯ ОРГАНИЗАЦИИ</w:t>
      </w:r>
    </w:p>
    <w:p w:rsidR="00A41565" w:rsidRDefault="00A41565">
      <w:pPr>
        <w:pStyle w:val="Style3"/>
        <w:widowControl/>
        <w:spacing w:line="240" w:lineRule="auto"/>
        <w:ind w:firstLine="0"/>
        <w:rPr>
          <w:rStyle w:val="FontStyle13"/>
        </w:rPr>
      </w:pPr>
    </w:p>
    <w:p w:rsidR="00A41565" w:rsidRDefault="0085748F">
      <w:pPr>
        <w:pStyle w:val="Style3"/>
        <w:widowControl/>
        <w:spacing w:line="240" w:lineRule="auto"/>
        <w:ind w:firstLine="709"/>
        <w:rPr>
          <w:rStyle w:val="FontStyle13"/>
        </w:rPr>
      </w:pPr>
      <w:r>
        <w:rPr>
          <w:rStyle w:val="FontStyle13"/>
        </w:rPr>
        <w:t xml:space="preserve">7.1. Организация может быть ликвидирована или реорганизована в соответствии </w:t>
      </w:r>
      <w:r>
        <w:rPr>
          <w:rStyle w:val="FontStyle13"/>
        </w:rPr>
        <w:t>с действующим законодательством.</w:t>
      </w:r>
    </w:p>
    <w:p w:rsidR="00A41565" w:rsidRDefault="0085748F">
      <w:pPr>
        <w:pStyle w:val="Style1"/>
        <w:widowControl/>
        <w:spacing w:line="240" w:lineRule="auto"/>
        <w:ind w:firstLine="709"/>
        <w:jc w:val="both"/>
        <w:rPr>
          <w:rStyle w:val="FontStyle13"/>
        </w:rPr>
      </w:pPr>
      <w:r>
        <w:rPr>
          <w:rStyle w:val="FontStyle13"/>
        </w:rPr>
        <w:t>7.2. Организация вправе преобразоваться в фонд. Решение о преобразовании Орг</w:t>
      </w:r>
      <w:r>
        <w:rPr>
          <w:rStyle w:val="FontStyle13"/>
        </w:rPr>
        <w:t>а</w:t>
      </w:r>
      <w:r>
        <w:rPr>
          <w:rStyle w:val="FontStyle13"/>
        </w:rPr>
        <w:t>низации принимается Учредителем.</w:t>
      </w:r>
    </w:p>
    <w:p w:rsidR="00A41565" w:rsidRDefault="0085748F">
      <w:pPr>
        <w:pStyle w:val="Style2"/>
        <w:widowControl/>
        <w:spacing w:line="240" w:lineRule="auto"/>
        <w:ind w:firstLine="709"/>
        <w:rPr>
          <w:rStyle w:val="FontStyle13"/>
        </w:rPr>
      </w:pPr>
      <w:r>
        <w:rPr>
          <w:rStyle w:val="FontStyle13"/>
        </w:rPr>
        <w:t>7.3. Организация может быть ликвидирована по решению Учредителя либо по р</w:t>
      </w:r>
      <w:r>
        <w:rPr>
          <w:rStyle w:val="FontStyle13"/>
        </w:rPr>
        <w:t>е</w:t>
      </w:r>
      <w:r>
        <w:rPr>
          <w:rStyle w:val="FontStyle13"/>
        </w:rPr>
        <w:t>шению суда в соответствии с действующим</w:t>
      </w:r>
      <w:r>
        <w:rPr>
          <w:rStyle w:val="FontStyle13"/>
        </w:rPr>
        <w:t xml:space="preserve"> законодательством.</w:t>
      </w:r>
    </w:p>
    <w:p w:rsidR="00A41565" w:rsidRDefault="0085748F">
      <w:pPr>
        <w:pStyle w:val="Style3"/>
        <w:widowControl/>
        <w:numPr>
          <w:ilvl w:val="1"/>
          <w:numId w:val="10"/>
        </w:numPr>
        <w:tabs>
          <w:tab w:val="left" w:pos="709"/>
        </w:tabs>
        <w:spacing w:line="240" w:lineRule="auto"/>
        <w:ind w:left="0" w:firstLine="709"/>
        <w:rPr>
          <w:rStyle w:val="FontStyle13"/>
        </w:rPr>
      </w:pPr>
      <w:r>
        <w:rPr>
          <w:rStyle w:val="FontStyle13"/>
        </w:rPr>
        <w:t>Учредитель или орган, принявший решение о ликвидации Организации, назначает ликвидационную комиссию (ликвидатора) и устанавливает в соответствии с Гражданским кодексом Российской Федерации и Федеральным законом "О некоммерч</w:t>
      </w:r>
      <w:r>
        <w:rPr>
          <w:rStyle w:val="FontStyle13"/>
        </w:rPr>
        <w:t>е</w:t>
      </w:r>
      <w:r>
        <w:rPr>
          <w:rStyle w:val="FontStyle13"/>
        </w:rPr>
        <w:t>ских организ</w:t>
      </w:r>
      <w:r>
        <w:rPr>
          <w:rStyle w:val="FontStyle13"/>
        </w:rPr>
        <w:t>ациях" порядок и сроки ликвидации Организации. С момента назначения ликвидационной комиссии (ликвидатора) к ней переходят полномочия по управлению д</w:t>
      </w:r>
      <w:r>
        <w:rPr>
          <w:rStyle w:val="FontStyle13"/>
        </w:rPr>
        <w:t>е</w:t>
      </w:r>
      <w:r>
        <w:rPr>
          <w:rStyle w:val="FontStyle13"/>
        </w:rPr>
        <w:t>лами Организации. Ликвидационная комиссия (ликвидатор) от имени Организации в</w:t>
      </w:r>
      <w:r>
        <w:rPr>
          <w:rStyle w:val="FontStyle13"/>
        </w:rPr>
        <w:t>ы</w:t>
      </w:r>
      <w:r>
        <w:rPr>
          <w:rStyle w:val="FontStyle13"/>
        </w:rPr>
        <w:t>ступает в суде.</w:t>
      </w:r>
    </w:p>
    <w:p w:rsidR="00A41565" w:rsidRDefault="0085748F">
      <w:pPr>
        <w:pStyle w:val="Style3"/>
        <w:widowControl/>
        <w:numPr>
          <w:ilvl w:val="0"/>
          <w:numId w:val="6"/>
        </w:numPr>
        <w:tabs>
          <w:tab w:val="left" w:pos="567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Ликвидационна</w:t>
      </w:r>
      <w:r>
        <w:rPr>
          <w:rStyle w:val="FontStyle13"/>
        </w:rPr>
        <w:t>я комиссия (ликвидатор) помещает в органах печати, в которых публикуют данные о государственной регистрации юридических лиц, публикацию о ликвидации Организации, порядке и сроке заявления требований его кредиторами. Срок заявления требований кредиторами не</w:t>
      </w:r>
      <w:r>
        <w:rPr>
          <w:rStyle w:val="FontStyle13"/>
        </w:rPr>
        <w:t xml:space="preserve"> может быть менее чем два месяца со дня публикации о ликвидации Организации. Ликвидационная коми</w:t>
      </w:r>
      <w:r>
        <w:rPr>
          <w:rStyle w:val="FontStyle13"/>
        </w:rPr>
        <w:t>с</w:t>
      </w:r>
      <w:r>
        <w:rPr>
          <w:rStyle w:val="FontStyle13"/>
        </w:rPr>
        <w:t>сия (ликвидатор) принимает меры по выявлению кредиторов и получению деб</w:t>
      </w:r>
      <w:r>
        <w:rPr>
          <w:rStyle w:val="FontStyle13"/>
        </w:rPr>
        <w:t>и</w:t>
      </w:r>
      <w:r>
        <w:rPr>
          <w:rStyle w:val="FontStyle13"/>
        </w:rPr>
        <w:t>торской задолженности, а также уведомляет в письменной форме кредиторов о ликвидации Ор</w:t>
      </w:r>
      <w:r>
        <w:rPr>
          <w:rStyle w:val="FontStyle13"/>
        </w:rPr>
        <w:t>ганизации.</w:t>
      </w:r>
    </w:p>
    <w:p w:rsidR="00A41565" w:rsidRDefault="0085748F">
      <w:pPr>
        <w:pStyle w:val="Style3"/>
        <w:widowControl/>
        <w:tabs>
          <w:tab w:val="left" w:pos="567"/>
          <w:tab w:val="left" w:pos="1114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7.7.</w:t>
      </w:r>
      <w:r>
        <w:rPr>
          <w:rStyle w:val="FontStyle13"/>
        </w:rPr>
        <w:tab/>
        <w:t>По окончании срока для предъявления требований кредиторами ликвидацио</w:t>
      </w:r>
      <w:r>
        <w:rPr>
          <w:rStyle w:val="FontStyle13"/>
        </w:rPr>
        <w:t>н</w:t>
      </w:r>
      <w:r>
        <w:rPr>
          <w:rStyle w:val="FontStyle13"/>
        </w:rPr>
        <w:t>ная комиссия (ликвидатор) составляет промежуточный ликвидационный баланс, который содержит сведения о составе имущества Организации, перечне предъявляемых кредит</w:t>
      </w:r>
      <w:r>
        <w:rPr>
          <w:rStyle w:val="FontStyle13"/>
        </w:rPr>
        <w:t>о</w:t>
      </w:r>
      <w:r>
        <w:rPr>
          <w:rStyle w:val="FontStyle13"/>
        </w:rPr>
        <w:t>рами тре</w:t>
      </w:r>
      <w:r>
        <w:rPr>
          <w:rStyle w:val="FontStyle13"/>
        </w:rPr>
        <w:t>бований, а также о результатах их рассмотрения.</w:t>
      </w:r>
    </w:p>
    <w:p w:rsidR="00A41565" w:rsidRDefault="0085748F">
      <w:pPr>
        <w:pStyle w:val="Style3"/>
        <w:widowControl/>
        <w:numPr>
          <w:ilvl w:val="0"/>
          <w:numId w:val="7"/>
        </w:numPr>
        <w:tabs>
          <w:tab w:val="left" w:pos="567"/>
          <w:tab w:val="left" w:pos="946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Промежуточный ликвидационный баланс утверждается Учредителем или органом, принявшим решение о её ликвидации.</w:t>
      </w:r>
    </w:p>
    <w:p w:rsidR="00A41565" w:rsidRDefault="0085748F">
      <w:pPr>
        <w:pStyle w:val="Style3"/>
        <w:widowControl/>
        <w:numPr>
          <w:ilvl w:val="0"/>
          <w:numId w:val="7"/>
        </w:numPr>
        <w:tabs>
          <w:tab w:val="left" w:pos="567"/>
          <w:tab w:val="left" w:pos="946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Если имеющиеся у Организации денежные средства недостаточны для удовлетворения требований кредиторо</w:t>
      </w:r>
      <w:r>
        <w:rPr>
          <w:rStyle w:val="FontStyle13"/>
        </w:rPr>
        <w:t>в, ликвидационная комиссия (ликвид</w:t>
      </w:r>
      <w:r>
        <w:rPr>
          <w:rStyle w:val="FontStyle13"/>
        </w:rPr>
        <w:t>а</w:t>
      </w:r>
      <w:r>
        <w:rPr>
          <w:rStyle w:val="FontStyle13"/>
        </w:rPr>
        <w:t>тор) осуществляет продажу имущества Организации с публичных торгов в поря</w:t>
      </w:r>
      <w:r>
        <w:rPr>
          <w:rStyle w:val="FontStyle13"/>
        </w:rPr>
        <w:t>д</w:t>
      </w:r>
      <w:r>
        <w:rPr>
          <w:rStyle w:val="FontStyle13"/>
        </w:rPr>
        <w:t>ке, установленном для исполнения судебных решений.</w:t>
      </w:r>
    </w:p>
    <w:p w:rsidR="00A41565" w:rsidRDefault="0085748F">
      <w:pPr>
        <w:pStyle w:val="Style4"/>
        <w:widowControl/>
        <w:tabs>
          <w:tab w:val="left" w:pos="567"/>
          <w:tab w:val="left" w:pos="1190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7.10.</w:t>
      </w:r>
      <w:r>
        <w:rPr>
          <w:rStyle w:val="FontStyle13"/>
        </w:rPr>
        <w:tab/>
        <w:t xml:space="preserve"> Выплата сумм кредиторам Организации производится ликвидационной</w:t>
      </w:r>
      <w:r>
        <w:rPr>
          <w:rStyle w:val="FontStyle13"/>
        </w:rPr>
        <w:br/>
        <w:t xml:space="preserve">комиссией (ликвидатором) </w:t>
      </w:r>
      <w:r>
        <w:rPr>
          <w:rStyle w:val="FontStyle13"/>
        </w:rPr>
        <w:t>в порядке очередности, установленной Гражданским кодексом Российской Федерации, в соответствии с промежуточным ликвидационным балансом, начиная со дня его утверждения, за исключением кредиторов третьей и четвертой очер</w:t>
      </w:r>
      <w:r>
        <w:rPr>
          <w:rStyle w:val="FontStyle13"/>
        </w:rPr>
        <w:t>е</w:t>
      </w:r>
      <w:r>
        <w:rPr>
          <w:rStyle w:val="FontStyle13"/>
        </w:rPr>
        <w:t>ди, выплаты которым производятся по и</w:t>
      </w:r>
      <w:r>
        <w:rPr>
          <w:rStyle w:val="FontStyle13"/>
        </w:rPr>
        <w:t>стечении месяца со дня утверждения промеж</w:t>
      </w:r>
      <w:r>
        <w:rPr>
          <w:rStyle w:val="FontStyle13"/>
        </w:rPr>
        <w:t>у</w:t>
      </w:r>
      <w:r>
        <w:rPr>
          <w:rStyle w:val="FontStyle13"/>
        </w:rPr>
        <w:t>точного ликвидационного баланса.</w:t>
      </w:r>
    </w:p>
    <w:p w:rsidR="00A41565" w:rsidRDefault="0085748F">
      <w:pPr>
        <w:pStyle w:val="Style2"/>
        <w:widowControl/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После завершения расчетов с кредиторами ликвидационная комиссия (ликвидатор) составляет ликвидационный баланс, который утверждается Учредителем или органом, принявшим решение о ликв</w:t>
      </w:r>
      <w:r>
        <w:rPr>
          <w:rStyle w:val="FontStyle13"/>
        </w:rPr>
        <w:t xml:space="preserve">идации Организации. </w:t>
      </w:r>
    </w:p>
    <w:p w:rsidR="00A41565" w:rsidRDefault="0085748F">
      <w:pPr>
        <w:pStyle w:val="Style4"/>
        <w:widowControl/>
        <w:tabs>
          <w:tab w:val="left" w:pos="709"/>
        </w:tabs>
        <w:spacing w:line="240" w:lineRule="auto"/>
        <w:ind w:firstLine="709"/>
        <w:rPr>
          <w:rStyle w:val="FontStyle13"/>
        </w:rPr>
      </w:pPr>
      <w:r>
        <w:rPr>
          <w:rStyle w:val="FontStyle14"/>
          <w:sz w:val="24"/>
          <w:szCs w:val="24"/>
        </w:rPr>
        <w:t>7.11.</w:t>
      </w:r>
      <w:r>
        <w:rPr>
          <w:rStyle w:val="FontStyle14"/>
          <w:sz w:val="24"/>
          <w:szCs w:val="24"/>
        </w:rPr>
        <w:tab/>
      </w:r>
      <w:r>
        <w:rPr>
          <w:rStyle w:val="FontStyle13"/>
        </w:rPr>
        <w:t>При ликвидации Организации оставшееся после удовлетворения требований кредиторов имущество, если иное не установлено федеральными законами, направляется в соответствии с Уставом на цели, в интересах которых она была создана. В сл</w:t>
      </w:r>
      <w:r>
        <w:rPr>
          <w:rStyle w:val="FontStyle13"/>
        </w:rPr>
        <w:t>учае если использование имущества Организации в соответствии с ее уставом не представляется возможным,оно обращается в доход государства.</w:t>
      </w:r>
    </w:p>
    <w:p w:rsidR="00A41565" w:rsidRDefault="0085748F">
      <w:pPr>
        <w:pStyle w:val="Style4"/>
        <w:widowControl/>
        <w:tabs>
          <w:tab w:val="left" w:pos="709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lastRenderedPageBreak/>
        <w:t>7.12. Ликвидация Организации считается завершенной, а Организация - прекр</w:t>
      </w:r>
      <w:r>
        <w:rPr>
          <w:rStyle w:val="FontStyle13"/>
        </w:rPr>
        <w:t>а</w:t>
      </w:r>
      <w:r>
        <w:rPr>
          <w:rStyle w:val="FontStyle13"/>
        </w:rPr>
        <w:t>тившей существование   после   внесения   об</w:t>
      </w:r>
      <w:r>
        <w:rPr>
          <w:rStyle w:val="FontStyle13"/>
        </w:rPr>
        <w:t xml:space="preserve">   этом   записи   в  Единый государственный реестр юридических лиц.</w:t>
      </w:r>
    </w:p>
    <w:p w:rsidR="00A41565" w:rsidRDefault="0085748F">
      <w:pPr>
        <w:pStyle w:val="Style4"/>
        <w:widowControl/>
        <w:numPr>
          <w:ilvl w:val="0"/>
          <w:numId w:val="8"/>
        </w:numPr>
        <w:tabs>
          <w:tab w:val="left" w:pos="709"/>
          <w:tab w:val="left" w:pos="1186"/>
        </w:tabs>
        <w:spacing w:line="240" w:lineRule="auto"/>
        <w:ind w:firstLine="709"/>
        <w:rPr>
          <w:rStyle w:val="FontStyle13"/>
        </w:rPr>
      </w:pPr>
      <w:r>
        <w:rPr>
          <w:rStyle w:val="FontStyle13"/>
        </w:rPr>
        <w:t>После реорганизации Организации или ликвидации Организации все документы (управленческие, финансово - хозяйственные, по личному составу и др.) передаются в соответствии с установленными п</w:t>
      </w:r>
      <w:r>
        <w:rPr>
          <w:rStyle w:val="FontStyle13"/>
        </w:rPr>
        <w:t>равилами Организации - пр</w:t>
      </w:r>
      <w:r>
        <w:rPr>
          <w:rStyle w:val="FontStyle13"/>
        </w:rPr>
        <w:t>а</w:t>
      </w:r>
      <w:r>
        <w:rPr>
          <w:rStyle w:val="FontStyle13"/>
        </w:rPr>
        <w:t>вопреемнику. При отсутствии правопреемника документы постоянного хранения, имеющие научно - историческое значение, передаются на государственное хран</w:t>
      </w:r>
      <w:r>
        <w:rPr>
          <w:rStyle w:val="FontStyle13"/>
        </w:rPr>
        <w:t>е</w:t>
      </w:r>
      <w:r>
        <w:rPr>
          <w:rStyle w:val="FontStyle13"/>
        </w:rPr>
        <w:t>ние в соответствующие архивы; документы по личному составу (приказы, личные дела</w:t>
      </w:r>
      <w:r>
        <w:rPr>
          <w:rStyle w:val="FontStyle13"/>
        </w:rPr>
        <w:t xml:space="preserve"> и карточки учета, лицевые счета и т.п.) передаются на хранение в соотве</w:t>
      </w:r>
      <w:r>
        <w:rPr>
          <w:rStyle w:val="FontStyle13"/>
        </w:rPr>
        <w:t>т</w:t>
      </w:r>
      <w:r>
        <w:rPr>
          <w:rStyle w:val="FontStyle13"/>
        </w:rPr>
        <w:t>ствующий архив Борзинского района Забайкальского края, на территории которого находится Организация. Передача и упорядочение документов осуществляются с</w:t>
      </w:r>
      <w:r>
        <w:rPr>
          <w:rStyle w:val="FontStyle13"/>
        </w:rPr>
        <w:t>и</w:t>
      </w:r>
      <w:r>
        <w:rPr>
          <w:rStyle w:val="FontStyle13"/>
        </w:rPr>
        <w:t>лами и за счет средств Организ</w:t>
      </w:r>
      <w:r>
        <w:rPr>
          <w:rStyle w:val="FontStyle13"/>
        </w:rPr>
        <w:t>ации в соответствии с требованиями архивных о</w:t>
      </w:r>
      <w:r>
        <w:rPr>
          <w:rStyle w:val="FontStyle13"/>
        </w:rPr>
        <w:t>р</w:t>
      </w:r>
      <w:r>
        <w:rPr>
          <w:rStyle w:val="FontStyle13"/>
        </w:rPr>
        <w:t>ганов.</w:t>
      </w:r>
    </w:p>
    <w:p w:rsidR="00A41565" w:rsidRDefault="00A41565">
      <w:pPr>
        <w:tabs>
          <w:tab w:val="center" w:pos="4677"/>
          <w:tab w:val="right" w:pos="9355"/>
        </w:tabs>
        <w:spacing w:after="0"/>
        <w:jc w:val="center"/>
      </w:pPr>
    </w:p>
    <w:sectPr w:rsidR="00A41565">
      <w:footerReference w:type="default" r:id="rId8"/>
      <w:pgSz w:w="11906" w:h="16838"/>
      <w:pgMar w:top="1134" w:right="850" w:bottom="1134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48F" w:rsidRDefault="0085748F">
      <w:pPr>
        <w:spacing w:after="0" w:line="240" w:lineRule="auto"/>
      </w:pPr>
      <w:r>
        <w:separator/>
      </w:r>
    </w:p>
  </w:endnote>
  <w:endnote w:type="continuationSeparator" w:id="0">
    <w:p w:rsidR="0085748F" w:rsidRDefault="00857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565" w:rsidRDefault="0085748F">
    <w:pPr>
      <w:pStyle w:val="a6"/>
      <w:jc w:val="right"/>
    </w:pPr>
    <w:r>
      <w:fldChar w:fldCharType="begin"/>
    </w:r>
    <w:r>
      <w:instrText>PAGE</w:instrText>
    </w:r>
    <w:r>
      <w:fldChar w:fldCharType="separate"/>
    </w:r>
    <w:r w:rsidR="00D450CB">
      <w:rPr>
        <w:noProof/>
      </w:rPr>
      <w:t>2</w:t>
    </w:r>
    <w:r>
      <w:fldChar w:fldCharType="end"/>
    </w:r>
  </w:p>
  <w:p w:rsidR="00A41565" w:rsidRDefault="00A4156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48F" w:rsidRDefault="0085748F">
      <w:pPr>
        <w:spacing w:after="0" w:line="240" w:lineRule="auto"/>
      </w:pPr>
      <w:r>
        <w:separator/>
      </w:r>
    </w:p>
  </w:footnote>
  <w:footnote w:type="continuationSeparator" w:id="0">
    <w:p w:rsidR="0085748F" w:rsidRDefault="00857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E2779"/>
    <w:multiLevelType w:val="multilevel"/>
    <w:tmpl w:val="0B5878C0"/>
    <w:lvl w:ilvl="0">
      <w:start w:val="13"/>
      <w:numFmt w:val="decimal"/>
      <w:lvlText w:val="7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74D186E"/>
    <w:multiLevelType w:val="multilevel"/>
    <w:tmpl w:val="ED2A1BEA"/>
    <w:lvl w:ilvl="0">
      <w:start w:val="1"/>
      <w:numFmt w:val="decimal"/>
      <w:lvlText w:val="6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91732C5"/>
    <w:multiLevelType w:val="multilevel"/>
    <w:tmpl w:val="D864F9A6"/>
    <w:lvl w:ilvl="0">
      <w:start w:val="5"/>
      <w:numFmt w:val="decimal"/>
      <w:lvlText w:val="7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F774FE4"/>
    <w:multiLevelType w:val="multilevel"/>
    <w:tmpl w:val="58A416B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FCC1089"/>
    <w:multiLevelType w:val="multilevel"/>
    <w:tmpl w:val="10E4417A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>
    <w:nsid w:val="21654A15"/>
    <w:multiLevelType w:val="multilevel"/>
    <w:tmpl w:val="BC8262E4"/>
    <w:lvl w:ilvl="0">
      <w:start w:val="1"/>
      <w:numFmt w:val="decimal"/>
      <w:lvlText w:val="5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F7C622C"/>
    <w:multiLevelType w:val="multilevel"/>
    <w:tmpl w:val="2108856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1C2237C"/>
    <w:multiLevelType w:val="multilevel"/>
    <w:tmpl w:val="171CEC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8">
    <w:nsid w:val="4A4339BA"/>
    <w:multiLevelType w:val="multilevel"/>
    <w:tmpl w:val="A470DF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ABF4CAB"/>
    <w:multiLevelType w:val="multilevel"/>
    <w:tmpl w:val="F7809A92"/>
    <w:lvl w:ilvl="0">
      <w:start w:val="4"/>
      <w:numFmt w:val="decimal"/>
      <w:lvlText w:val="4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8422327"/>
    <w:multiLevelType w:val="multilevel"/>
    <w:tmpl w:val="9A24CC98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>
    <w:nsid w:val="6A046BB2"/>
    <w:multiLevelType w:val="multilevel"/>
    <w:tmpl w:val="D6FC224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C2790"/>
    <w:multiLevelType w:val="multilevel"/>
    <w:tmpl w:val="021088A8"/>
    <w:lvl w:ilvl="0">
      <w:start w:val="8"/>
      <w:numFmt w:val="decimal"/>
      <w:lvlText w:val="7.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11"/>
  </w:num>
  <w:num w:numId="10">
    <w:abstractNumId w:val="4"/>
  </w:num>
  <w:num w:numId="11">
    <w:abstractNumId w:val="6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65"/>
    <w:rsid w:val="0085748F"/>
    <w:rsid w:val="00A41565"/>
    <w:rsid w:val="00D4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BF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D13D8D"/>
  </w:style>
  <w:style w:type="character" w:customStyle="1" w:styleId="a5">
    <w:name w:val="Нижний колонтитул Знак"/>
    <w:basedOn w:val="a0"/>
    <w:link w:val="a6"/>
    <w:uiPriority w:val="99"/>
    <w:qFormat/>
    <w:locked/>
    <w:rsid w:val="00D13D8D"/>
  </w:style>
  <w:style w:type="character" w:customStyle="1" w:styleId="FontStyle13">
    <w:name w:val="Font Style13"/>
    <w:basedOn w:val="a0"/>
    <w:uiPriority w:val="99"/>
    <w:qFormat/>
    <w:rsid w:val="00D13D8D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qFormat/>
    <w:rsid w:val="00D13D8D"/>
    <w:rPr>
      <w:rFonts w:ascii="Times New Roman" w:hAnsi="Times New Roman" w:cs="Times New Roman"/>
      <w:b/>
      <w:bCs/>
      <w:sz w:val="26"/>
      <w:szCs w:val="26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D13D8D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uiPriority w:val="99"/>
    <w:qFormat/>
    <w:rsid w:val="00D13D8D"/>
    <w:rPr>
      <w:rFonts w:ascii="Times New Roman" w:hAnsi="Times New Roman" w:cs="Times New Roman"/>
      <w:spacing w:val="20"/>
      <w:sz w:val="20"/>
      <w:szCs w:val="20"/>
    </w:rPr>
  </w:style>
  <w:style w:type="character" w:customStyle="1" w:styleId="FontStyle25">
    <w:name w:val="Font Style25"/>
    <w:basedOn w:val="a0"/>
    <w:uiPriority w:val="99"/>
    <w:qFormat/>
    <w:rsid w:val="004B7B0E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Times New Roman" w:hAnsi="Times New Roman" w:cs="Times New Roman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Times New Roman" w:hAnsi="Times New Roman" w:cs="Times New Roman"/>
      <w:sz w:val="24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Times New Roman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AR PL SungtiL GB" w:hAnsi="Liberation Sans" w:cs="Noto Sans Devanagari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c">
    <w:name w:val="List Paragraph"/>
    <w:basedOn w:val="a"/>
    <w:uiPriority w:val="99"/>
    <w:qFormat/>
    <w:rsid w:val="00EC5D1E"/>
    <w:pPr>
      <w:ind w:left="720"/>
    </w:pPr>
  </w:style>
  <w:style w:type="paragraph" w:styleId="a4">
    <w:name w:val="header"/>
    <w:basedOn w:val="a"/>
    <w:link w:val="a3"/>
    <w:uiPriority w:val="99"/>
    <w:rsid w:val="00D13D8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rsid w:val="00D13D8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yle4">
    <w:name w:val="Style4"/>
    <w:basedOn w:val="a"/>
    <w:uiPriority w:val="99"/>
    <w:qFormat/>
    <w:rsid w:val="00D13D8D"/>
    <w:pPr>
      <w:widowControl w:val="0"/>
      <w:spacing w:after="0" w:line="312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qFormat/>
    <w:rsid w:val="00D13D8D"/>
    <w:pPr>
      <w:widowControl w:val="0"/>
      <w:spacing w:after="0" w:line="3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qFormat/>
    <w:rsid w:val="00D13D8D"/>
    <w:pPr>
      <w:widowControl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rsid w:val="00D13D8D"/>
    <w:pPr>
      <w:widowControl w:val="0"/>
      <w:spacing w:after="0" w:line="312" w:lineRule="exact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13D8D"/>
    <w:pPr>
      <w:widowControl w:val="0"/>
      <w:spacing w:after="0" w:line="317" w:lineRule="exact"/>
      <w:ind w:firstLine="5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rsid w:val="00D13D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rsid w:val="00D13D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7"/>
    <w:uiPriority w:val="99"/>
    <w:semiHidden/>
    <w:qFormat/>
    <w:rsid w:val="00D13D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qFormat/>
    <w:rsid w:val="00D13D8D"/>
    <w:pPr>
      <w:widowControl w:val="0"/>
      <w:spacing w:after="0" w:line="331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qFormat/>
    <w:rsid w:val="00D13D8D"/>
    <w:pPr>
      <w:widowControl w:val="0"/>
      <w:spacing w:after="0" w:line="307" w:lineRule="exact"/>
      <w:ind w:firstLine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qFormat/>
    <w:rsid w:val="004B7B0E"/>
    <w:pPr>
      <w:widowControl w:val="0"/>
      <w:spacing w:after="0" w:line="306" w:lineRule="exact"/>
      <w:ind w:firstLine="6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BFF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D13D8D"/>
  </w:style>
  <w:style w:type="character" w:customStyle="1" w:styleId="a5">
    <w:name w:val="Нижний колонтитул Знак"/>
    <w:basedOn w:val="a0"/>
    <w:link w:val="a6"/>
    <w:uiPriority w:val="99"/>
    <w:qFormat/>
    <w:locked/>
    <w:rsid w:val="00D13D8D"/>
  </w:style>
  <w:style w:type="character" w:customStyle="1" w:styleId="FontStyle13">
    <w:name w:val="Font Style13"/>
    <w:basedOn w:val="a0"/>
    <w:uiPriority w:val="99"/>
    <w:qFormat/>
    <w:rsid w:val="00D13D8D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qFormat/>
    <w:rsid w:val="00D13D8D"/>
    <w:rPr>
      <w:rFonts w:ascii="Times New Roman" w:hAnsi="Times New Roman" w:cs="Times New Roman"/>
      <w:b/>
      <w:bCs/>
      <w:sz w:val="26"/>
      <w:szCs w:val="26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D13D8D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uiPriority w:val="99"/>
    <w:qFormat/>
    <w:rsid w:val="00D13D8D"/>
    <w:rPr>
      <w:rFonts w:ascii="Times New Roman" w:hAnsi="Times New Roman" w:cs="Times New Roman"/>
      <w:spacing w:val="20"/>
      <w:sz w:val="20"/>
      <w:szCs w:val="20"/>
    </w:rPr>
  </w:style>
  <w:style w:type="character" w:customStyle="1" w:styleId="FontStyle25">
    <w:name w:val="Font Style25"/>
    <w:basedOn w:val="a0"/>
    <w:uiPriority w:val="99"/>
    <w:qFormat/>
    <w:rsid w:val="004B7B0E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Times New Roman" w:hAnsi="Times New Roman" w:cs="Times New Roman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Times New Roman" w:hAnsi="Times New Roman" w:cs="Times New Roman"/>
      <w:sz w:val="24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Times New Roman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AR PL SungtiL GB" w:hAnsi="Liberation Sans" w:cs="Noto Sans Devanagari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"/>
    </w:rPr>
  </w:style>
  <w:style w:type="paragraph" w:styleId="ac">
    <w:name w:val="List Paragraph"/>
    <w:basedOn w:val="a"/>
    <w:uiPriority w:val="99"/>
    <w:qFormat/>
    <w:rsid w:val="00EC5D1E"/>
    <w:pPr>
      <w:ind w:left="720"/>
    </w:pPr>
  </w:style>
  <w:style w:type="paragraph" w:styleId="a4">
    <w:name w:val="header"/>
    <w:basedOn w:val="a"/>
    <w:link w:val="a3"/>
    <w:uiPriority w:val="99"/>
    <w:rsid w:val="00D13D8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rsid w:val="00D13D8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Style4">
    <w:name w:val="Style4"/>
    <w:basedOn w:val="a"/>
    <w:uiPriority w:val="99"/>
    <w:qFormat/>
    <w:rsid w:val="00D13D8D"/>
    <w:pPr>
      <w:widowControl w:val="0"/>
      <w:spacing w:after="0" w:line="312" w:lineRule="exact"/>
      <w:ind w:firstLine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qFormat/>
    <w:rsid w:val="00D13D8D"/>
    <w:pPr>
      <w:widowControl w:val="0"/>
      <w:spacing w:after="0" w:line="3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qFormat/>
    <w:rsid w:val="00D13D8D"/>
    <w:pPr>
      <w:widowControl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rsid w:val="00D13D8D"/>
    <w:pPr>
      <w:widowControl w:val="0"/>
      <w:spacing w:after="0" w:line="312" w:lineRule="exact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qFormat/>
    <w:rsid w:val="00D13D8D"/>
    <w:pPr>
      <w:widowControl w:val="0"/>
      <w:spacing w:after="0" w:line="317" w:lineRule="exact"/>
      <w:ind w:firstLine="5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rsid w:val="00D13D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rsid w:val="00D13D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7"/>
    <w:uiPriority w:val="99"/>
    <w:semiHidden/>
    <w:qFormat/>
    <w:rsid w:val="00D13D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qFormat/>
    <w:rsid w:val="00D13D8D"/>
    <w:pPr>
      <w:widowControl w:val="0"/>
      <w:spacing w:after="0" w:line="331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qFormat/>
    <w:rsid w:val="00D13D8D"/>
    <w:pPr>
      <w:widowControl w:val="0"/>
      <w:spacing w:after="0" w:line="307" w:lineRule="exact"/>
      <w:ind w:firstLine="47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qFormat/>
    <w:rsid w:val="004B7B0E"/>
    <w:pPr>
      <w:widowControl w:val="0"/>
      <w:spacing w:after="0" w:line="306" w:lineRule="exact"/>
      <w:ind w:firstLine="6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2674</Words>
  <Characters>15243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Бянкина Topaz</dc:creator>
  <dc:description/>
  <cp:lastModifiedBy>Бянкина Topaz</cp:lastModifiedBy>
  <cp:revision>2</cp:revision>
  <cp:lastPrinted>2017-06-06T03:08:00Z</cp:lastPrinted>
  <dcterms:created xsi:type="dcterms:W3CDTF">2017-08-30T02:36:00Z</dcterms:created>
  <dcterms:modified xsi:type="dcterms:W3CDTF">2017-08-30T02:36:00Z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